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87" w:rsidRDefault="00ED6787" w:rsidP="00ED6787">
      <w:pPr>
        <w:pStyle w:val="Titel"/>
        <w:rPr>
          <w:rFonts w:cs="Arial"/>
        </w:rPr>
      </w:pPr>
      <w:r>
        <w:rPr>
          <w:rFonts w:cs="Arial"/>
        </w:rPr>
        <w:t>Bekanntmachung</w:t>
      </w:r>
    </w:p>
    <w:p w:rsidR="00ED6787" w:rsidRDefault="00ED6787" w:rsidP="00ED6787">
      <w:pPr>
        <w:jc w:val="center"/>
        <w:rPr>
          <w:rFonts w:ascii="Arial" w:hAnsi="Arial" w:cs="Arial"/>
          <w:b/>
          <w:bCs/>
          <w:color w:val="444444"/>
          <w:sz w:val="22"/>
          <w:szCs w:val="6"/>
        </w:rPr>
      </w:pPr>
    </w:p>
    <w:p w:rsidR="00ED6787" w:rsidRDefault="00ED6787" w:rsidP="00ED6787">
      <w:pPr>
        <w:jc w:val="center"/>
        <w:rPr>
          <w:rFonts w:ascii="Arial" w:hAnsi="Arial" w:cs="Arial"/>
          <w:b/>
          <w:bCs/>
          <w:color w:val="444444"/>
          <w:szCs w:val="6"/>
        </w:rPr>
      </w:pPr>
      <w:r>
        <w:rPr>
          <w:rFonts w:ascii="Arial" w:hAnsi="Arial" w:cs="Arial"/>
          <w:b/>
          <w:bCs/>
          <w:color w:val="444444"/>
          <w:szCs w:val="6"/>
        </w:rPr>
        <w:t>nach § 3a des Gesetzes über die Umweltverträglichkeitsprüfung (UVPG)</w:t>
      </w:r>
    </w:p>
    <w:p w:rsidR="00ED6787" w:rsidRDefault="00ED6787" w:rsidP="00ED678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einen Antrag auf Genehmigung zum Ausbau des</w:t>
      </w:r>
    </w:p>
    <w:p w:rsidR="00ED6787" w:rsidRDefault="00ED6787" w:rsidP="00ED678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Gewässers 1.3.2 des WBV Ostsee in der Gemeinde Scharbeutz,</w:t>
      </w:r>
    </w:p>
    <w:p w:rsidR="00ED6787" w:rsidRDefault="00ED6787" w:rsidP="00ED678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 </w:t>
      </w:r>
      <w:proofErr w:type="spellStart"/>
      <w:r>
        <w:rPr>
          <w:rFonts w:ascii="Arial" w:hAnsi="Arial" w:cs="Arial"/>
          <w:sz w:val="22"/>
        </w:rPr>
        <w:t>Haffkrug</w:t>
      </w:r>
      <w:proofErr w:type="spellEnd"/>
      <w:r>
        <w:rPr>
          <w:rFonts w:ascii="Arial" w:hAnsi="Arial" w:cs="Arial"/>
          <w:sz w:val="22"/>
        </w:rPr>
        <w:t xml:space="preserve"> nach § 68 Abs. 2 des Wasserhaushaltsgesetzes (WHG)</w:t>
      </w:r>
    </w:p>
    <w:p w:rsidR="00ED6787" w:rsidRDefault="00ED6787" w:rsidP="00ED6787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D6787" w:rsidRDefault="00ED6787" w:rsidP="00ED67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Gemeinde Scharbeutz </w:t>
      </w:r>
      <w:r>
        <w:rPr>
          <w:rFonts w:ascii="Arial" w:hAnsi="Arial" w:cs="Arial"/>
          <w:sz w:val="22"/>
          <w:szCs w:val="22"/>
        </w:rPr>
        <w:t xml:space="preserve">hat am 30.10.2013 </w:t>
      </w:r>
      <w:r>
        <w:rPr>
          <w:rFonts w:ascii="Arial" w:hAnsi="Arial" w:cs="Arial"/>
          <w:sz w:val="22"/>
        </w:rPr>
        <w:t>die Genehmigung zum Ausbau des Gewässers 1.3.2 des Wasser- und Bodenverbandes Ostsee beantragt.</w:t>
      </w:r>
    </w:p>
    <w:p w:rsidR="00ED6787" w:rsidRDefault="00ED6787" w:rsidP="00ED6787">
      <w:pPr>
        <w:jc w:val="both"/>
        <w:rPr>
          <w:rFonts w:ascii="Arial" w:hAnsi="Arial" w:cs="Arial"/>
          <w:sz w:val="22"/>
        </w:rPr>
      </w:pPr>
    </w:p>
    <w:p w:rsidR="00ED6787" w:rsidRDefault="00ED6787" w:rsidP="00ED67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Bei dem Vorhaben handelt es sich um den Ausbau des Gewässers 1.3.2 des Wasser- und Bodenverbandes Ostsee durch Umlegung mit einer Rohrleitung DN 300 </w:t>
      </w:r>
      <w:proofErr w:type="spellStart"/>
      <w:r>
        <w:rPr>
          <w:rFonts w:ascii="Arial" w:hAnsi="Arial" w:cs="Arial"/>
          <w:sz w:val="22"/>
        </w:rPr>
        <w:t>StB</w:t>
      </w:r>
      <w:proofErr w:type="spellEnd"/>
      <w:r>
        <w:rPr>
          <w:rFonts w:ascii="Arial" w:hAnsi="Arial" w:cs="Arial"/>
          <w:sz w:val="22"/>
        </w:rPr>
        <w:t xml:space="preserve"> von </w:t>
      </w:r>
      <w:proofErr w:type="spellStart"/>
      <w:r>
        <w:rPr>
          <w:rFonts w:ascii="Arial" w:hAnsi="Arial" w:cs="Arial"/>
          <w:sz w:val="22"/>
        </w:rPr>
        <w:t>Gew</w:t>
      </w:r>
      <w:proofErr w:type="spellEnd"/>
      <w:r>
        <w:rPr>
          <w:rFonts w:ascii="Arial" w:hAnsi="Arial" w:cs="Arial"/>
          <w:sz w:val="22"/>
        </w:rPr>
        <w:t xml:space="preserve">.-Stat. 0+720 bis 0+758 in der Gemarkung </w:t>
      </w:r>
      <w:proofErr w:type="spellStart"/>
      <w:r>
        <w:rPr>
          <w:rFonts w:ascii="Arial" w:hAnsi="Arial" w:cs="Arial"/>
          <w:sz w:val="22"/>
          <w:szCs w:val="22"/>
        </w:rPr>
        <w:t>Haffkrug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Flur 2, Flurstücke 229/13 und 747.</w:t>
      </w:r>
    </w:p>
    <w:p w:rsidR="00ED6787" w:rsidRDefault="00ED6787" w:rsidP="00ED6787">
      <w:pPr>
        <w:rPr>
          <w:rFonts w:ascii="Arial" w:hAnsi="Arial" w:cs="Arial"/>
          <w:sz w:val="22"/>
          <w:szCs w:val="22"/>
        </w:rPr>
      </w:pPr>
    </w:p>
    <w:p w:rsidR="00ED6787" w:rsidRDefault="00ED6787" w:rsidP="00ED6787">
      <w:pPr>
        <w:pStyle w:val="Textkrper3"/>
        <w:rPr>
          <w:rFonts w:cs="Arial"/>
        </w:rPr>
      </w:pPr>
      <w:r>
        <w:rPr>
          <w:rFonts w:cs="Arial"/>
        </w:rPr>
        <w:t>Dieser Ausbau bedarf gemäß § 68 Abs. 2 WHG einer Genehmigung.</w:t>
      </w:r>
    </w:p>
    <w:p w:rsidR="00ED6787" w:rsidRDefault="00ED6787" w:rsidP="00ED6787">
      <w:pPr>
        <w:jc w:val="both"/>
        <w:rPr>
          <w:rFonts w:ascii="Arial" w:hAnsi="Arial" w:cs="Arial"/>
          <w:sz w:val="22"/>
        </w:rPr>
      </w:pPr>
    </w:p>
    <w:p w:rsidR="00ED6787" w:rsidRDefault="00ED6787" w:rsidP="00ED67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Nach § 3c UVPG besteht eine grundsätzliche UVP-Pflicht, sofern erhebliche nachteilige Umweltauswirkungen zu erwarten sind. </w:t>
      </w:r>
    </w:p>
    <w:p w:rsidR="00ED6787" w:rsidRDefault="00ED6787" w:rsidP="00ED6787">
      <w:pPr>
        <w:jc w:val="both"/>
        <w:rPr>
          <w:rFonts w:ascii="Arial" w:hAnsi="Arial" w:cs="Arial"/>
          <w:sz w:val="22"/>
        </w:rPr>
      </w:pPr>
    </w:p>
    <w:p w:rsidR="00ED6787" w:rsidRDefault="00ED6787" w:rsidP="00ED67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das Vorhaben war gem. § 3c UVPG i. V. m. Ziffer 13.18.1 der Anlage 1 zum UVPG eine allgemeine Vorprüfung des Einzelfalls durchzuführen. Die Vorprüfung wurde anhand der in der Anlage 2 zum UVPG genannten Kriterien durchgeführt.</w:t>
      </w:r>
    </w:p>
    <w:p w:rsidR="00ED6787" w:rsidRDefault="00ED6787" w:rsidP="00ED6787">
      <w:pPr>
        <w:jc w:val="both"/>
        <w:rPr>
          <w:rFonts w:ascii="Arial" w:hAnsi="Arial" w:cs="Arial"/>
          <w:sz w:val="22"/>
        </w:rPr>
      </w:pPr>
    </w:p>
    <w:p w:rsidR="00ED6787" w:rsidRDefault="00ED6787" w:rsidP="00ED67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überschlägige Prüfung nach § 3c UVPG hat ergeben, dass erhebliche nachteilige Umweltauswirkungen nicht zu erwarten sind. Die Verpflichtung zur Durchführung einer Umweltverträglichkeitsprüfung besteht daher nicht.</w:t>
      </w:r>
    </w:p>
    <w:p w:rsidR="00ED6787" w:rsidRDefault="00ED6787" w:rsidP="00ED6787">
      <w:pPr>
        <w:jc w:val="both"/>
        <w:rPr>
          <w:rFonts w:ascii="Arial" w:hAnsi="Arial" w:cs="Arial"/>
          <w:sz w:val="22"/>
        </w:rPr>
      </w:pPr>
    </w:p>
    <w:p w:rsidR="00ED6787" w:rsidRDefault="00ED6787" w:rsidP="00ED67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entscheidungsrelevanten Unterlagen können beim Kreis Ostholstein, Fachdienst Boden- und Gewässerschutz, Lübecker Straße 41, 23701 Eutin, eingesehen werden.</w:t>
      </w:r>
    </w:p>
    <w:p w:rsidR="00ED6787" w:rsidRDefault="00ED6787" w:rsidP="00ED6787">
      <w:pPr>
        <w:jc w:val="both"/>
        <w:rPr>
          <w:rFonts w:ascii="Arial" w:hAnsi="Arial" w:cs="Arial"/>
          <w:sz w:val="22"/>
        </w:rPr>
      </w:pPr>
    </w:p>
    <w:p w:rsidR="00ED6787" w:rsidRDefault="00ED6787" w:rsidP="00ED6787">
      <w:pPr>
        <w:pStyle w:val="Textkrper3"/>
        <w:rPr>
          <w:rFonts w:cs="Arial"/>
        </w:rPr>
      </w:pPr>
      <w:r>
        <w:rPr>
          <w:rFonts w:cs="Arial"/>
        </w:rPr>
        <w:t>Diese Feststellung ist nach § 3a UVPG nicht selbständig anfechtbar.</w:t>
      </w:r>
    </w:p>
    <w:p w:rsidR="00ED6787" w:rsidRDefault="00ED6787" w:rsidP="00ED6787">
      <w:pPr>
        <w:pStyle w:val="Textkrper3"/>
        <w:rPr>
          <w:rFonts w:cs="Arial"/>
        </w:rPr>
      </w:pPr>
    </w:p>
    <w:p w:rsidR="00ED6787" w:rsidRDefault="00ED6787" w:rsidP="00ED67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Eutin, 27.01.2014</w:t>
      </w:r>
    </w:p>
    <w:p w:rsidR="00ED6787" w:rsidRDefault="00ED6787" w:rsidP="00ED67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Az.: 6.20.31.044.7999</w:t>
      </w:r>
    </w:p>
    <w:p w:rsidR="00ED6787" w:rsidRDefault="00ED6787" w:rsidP="00ED6787">
      <w:pPr>
        <w:rPr>
          <w:rFonts w:ascii="Arial" w:hAnsi="Arial" w:cs="Arial"/>
          <w:sz w:val="22"/>
        </w:rPr>
      </w:pPr>
    </w:p>
    <w:p w:rsidR="00ED6787" w:rsidRDefault="00ED6787" w:rsidP="00ED678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Kreis Ostholstein</w:t>
      </w:r>
    </w:p>
    <w:p w:rsidR="00ED6787" w:rsidRDefault="00ED6787" w:rsidP="00ED678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Landrat</w:t>
      </w:r>
    </w:p>
    <w:p w:rsidR="00ED6787" w:rsidRDefault="00ED6787" w:rsidP="00ED678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als untere Wasserbehörde</w:t>
      </w:r>
    </w:p>
    <w:p w:rsidR="00ED6787" w:rsidRDefault="00ED6787" w:rsidP="00ED678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Fachdienst Boden- und Gewässerschutz</w:t>
      </w:r>
    </w:p>
    <w:p w:rsidR="00ED6787" w:rsidRDefault="00ED6787" w:rsidP="00ED6787">
      <w:pPr>
        <w:rPr>
          <w:rFonts w:ascii="Arial" w:hAnsi="Arial" w:cs="Arial"/>
          <w:sz w:val="22"/>
        </w:rPr>
      </w:pPr>
    </w:p>
    <w:p w:rsidR="00AC4943" w:rsidRDefault="00AC4943"/>
    <w:sectPr w:rsidR="00AC49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87"/>
    <w:rsid w:val="00AC4943"/>
    <w:rsid w:val="00E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D6787"/>
    <w:pPr>
      <w:jc w:val="center"/>
    </w:pPr>
    <w:rPr>
      <w:rFonts w:ascii="Arial" w:hAnsi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ED6787"/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ED6787"/>
    <w:pPr>
      <w:jc w:val="both"/>
    </w:pPr>
    <w:rPr>
      <w:rFonts w:ascii="Arial" w:hAnsi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ED6787"/>
    <w:rPr>
      <w:rFonts w:ascii="Arial" w:eastAsia="Times New Roman" w:hAnsi="Arial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D6787"/>
    <w:pPr>
      <w:jc w:val="center"/>
    </w:pPr>
    <w:rPr>
      <w:rFonts w:ascii="Arial" w:hAnsi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ED6787"/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ED6787"/>
    <w:pPr>
      <w:jc w:val="both"/>
    </w:pPr>
    <w:rPr>
      <w:rFonts w:ascii="Arial" w:hAnsi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ED6787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Nissen, Susanne</dc:creator>
  <cp:keywords/>
  <dc:description/>
  <cp:lastModifiedBy>Nissen, Susanne</cp:lastModifiedBy>
  <cp:revision>1</cp:revision>
  <dcterms:created xsi:type="dcterms:W3CDTF">2014-01-28T08:01:00Z</dcterms:created>
  <dcterms:modified xsi:type="dcterms:W3CDTF">2014-01-28T08:03:00Z</dcterms:modified>
</cp:coreProperties>
</file>