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2A" w:rsidRPr="001E0D2A" w:rsidRDefault="001E0D2A" w:rsidP="001E0D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Gesetz über die berufsmäßige Ausübung der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Heilkunde ohne Bestallung (</w:t>
      </w:r>
      <w:proofErr w:type="spellStart"/>
      <w:r w:rsidRPr="001E0D2A">
        <w:rPr>
          <w:rFonts w:ascii="Arial" w:hAnsi="Arial" w:cs="Arial"/>
          <w:b/>
          <w:bCs/>
          <w:sz w:val="23"/>
          <w:szCs w:val="23"/>
        </w:rPr>
        <w:t>Heilpraktikergesetz</w:t>
      </w:r>
      <w:proofErr w:type="spellEnd"/>
      <w:r w:rsidRPr="001E0D2A">
        <w:rPr>
          <w:rFonts w:ascii="Arial" w:hAnsi="Arial" w:cs="Arial"/>
          <w:b/>
          <w:bCs/>
          <w:sz w:val="23"/>
          <w:szCs w:val="23"/>
        </w:rPr>
        <w:t>)</w:t>
      </w:r>
      <w:r>
        <w:rPr>
          <w:rFonts w:ascii="Arial" w:hAnsi="Arial" w:cs="Arial"/>
          <w:b/>
          <w:bCs/>
          <w:sz w:val="23"/>
          <w:szCs w:val="23"/>
        </w:rPr>
        <w:t xml:space="preserve"> - HeilprG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Ausfertigungsdatum: 17.02.1939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Vollzitat: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"</w:t>
      </w:r>
      <w:proofErr w:type="spellStart"/>
      <w:r w:rsidRPr="001E0D2A">
        <w:rPr>
          <w:rFonts w:ascii="Arial" w:hAnsi="Arial" w:cs="Arial"/>
          <w:sz w:val="23"/>
          <w:szCs w:val="23"/>
        </w:rPr>
        <w:t>Heilpraktikergesetz</w:t>
      </w:r>
      <w:proofErr w:type="spellEnd"/>
      <w:r w:rsidRPr="001E0D2A">
        <w:rPr>
          <w:rFonts w:ascii="Arial" w:hAnsi="Arial" w:cs="Arial"/>
          <w:sz w:val="23"/>
          <w:szCs w:val="23"/>
        </w:rPr>
        <w:t xml:space="preserve"> in der im Bundesgesetzblatt Teil III, Gliederungsnummer 2122-2, veröffentlichten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bereinigten Fassung, das zuletzt durch Artikel 15 des Gesetzes vom 23. Oktober 2001 (BGBl. I S. 2702) geändert</w:t>
      </w:r>
      <w:r w:rsidRPr="001E0D2A"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worden ist"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 xml:space="preserve">Stand: </w:t>
      </w:r>
      <w:r w:rsidRPr="001E0D2A">
        <w:rPr>
          <w:rFonts w:ascii="Arial" w:hAnsi="Arial" w:cs="Arial"/>
          <w:sz w:val="23"/>
          <w:szCs w:val="23"/>
        </w:rPr>
        <w:t>Zuletzt geändert durch Art. 15 G v. 23.10.2001 I 2702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Eingangsformel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Die Reichsregierung hat das folgende Gesetz beschlossen, das hiermit verkündet wird: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1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(1) Wer die Heilkunde, ohne als Arzt bestallt zu sein, ausüben will, bedarf dazu der Erlaubnis.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(2) Ausübung der Heilkunde im Sinne dieses Gesetzes ist jede berufs- oder gewerbsmäßig vorgenommene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Tätigkeit zur Feststellung, Heilung oder Linderung von Krankheiten, Leiden oder Körperschäden bei Menschen,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auch wenn sie im Dienste von anderen ausgeübt wird.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(3) Wer die Heilkunde bisher berufsmäßig ausgeübt hat und weiterhin ausüben will, erhält die Erlaubnis nach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Maßgabe der Durchführungsbestimmungen; er führt die Berufsbezeichnung "Heilpraktiker".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2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(1) Wer die Heilkunde, ohne als Arzt bestallt zu sein, bisher berufsmäßig nicht ausgeübt hat, kann eine Erlaubnis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nach § 1 in Zukunft erhalten.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(2) Wer durch besondere Leistungen seine Fähigkeit zur Ausübung der Heilkunde glaubhaft macht, wird auf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 xml:space="preserve">Antrag des </w:t>
      </w:r>
      <w:r w:rsidRPr="001E0D2A">
        <w:rPr>
          <w:rFonts w:ascii="Arial" w:hAnsi="Arial" w:cs="Arial"/>
          <w:i/>
          <w:iCs/>
          <w:sz w:val="23"/>
          <w:szCs w:val="23"/>
        </w:rPr>
        <w:t xml:space="preserve">Reichsministers des Innern </w:t>
      </w:r>
      <w:r w:rsidRPr="001E0D2A">
        <w:rPr>
          <w:rFonts w:ascii="Arial" w:hAnsi="Arial" w:cs="Arial"/>
          <w:sz w:val="23"/>
          <w:szCs w:val="23"/>
        </w:rPr>
        <w:t xml:space="preserve">durch den </w:t>
      </w:r>
      <w:r w:rsidRPr="001E0D2A">
        <w:rPr>
          <w:rFonts w:ascii="Arial" w:hAnsi="Arial" w:cs="Arial"/>
          <w:i/>
          <w:iCs/>
          <w:sz w:val="23"/>
          <w:szCs w:val="23"/>
        </w:rPr>
        <w:t>Reichsminister für Wissenschaft, Erziehung und Volksbildung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unter erleichterten Bedingungen zum Studium der Medizin zugelassen, sofern er seine Eignung für die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Durchführung des Medizinstudiums nachweist.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3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Die Erlaubnis nach § 1 berechtigt nicht zur Ausübung der Heilkunde im Umherziehen.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4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-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5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lastRenderedPageBreak/>
        <w:t>Wer, ohne zur Ausübung des ärztlichen Berufs berechtigt zu sein und ohne eine Erlaubnis nach § 1 zu besitzen,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die Heilkunde ausübt, wird mit Freiheitsstrafe bis zu einem Jahr oder mit Geldstrafe bestraft.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5a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(1) Ordnungswidrig handelt, wer als Inhaber einer Erlaubnis nach § 1 die Heilkunde im Umherziehen ausübt.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(2) Die Ordnungswidrigkeit kann mit einer Geldbuße bis zu zweitausendfünfhundert Euro geahndet werden.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6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(1) Die Ausübung der Zahnheilkunde fällt nicht unter die Bestimmungen dieses Gesetzes.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B32212" w:rsidRPr="001E0D2A" w:rsidRDefault="00B32212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(2) ---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7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 xml:space="preserve">Der </w:t>
      </w:r>
      <w:r w:rsidRPr="001E0D2A">
        <w:rPr>
          <w:rFonts w:ascii="Arial" w:hAnsi="Arial" w:cs="Arial"/>
          <w:i/>
          <w:iCs/>
          <w:sz w:val="23"/>
          <w:szCs w:val="23"/>
        </w:rPr>
        <w:t xml:space="preserve">Reichsminister des Innern </w:t>
      </w:r>
      <w:r w:rsidRPr="001E0D2A">
        <w:rPr>
          <w:rFonts w:ascii="Arial" w:hAnsi="Arial" w:cs="Arial"/>
          <w:sz w:val="23"/>
          <w:szCs w:val="23"/>
        </w:rPr>
        <w:t>erlä</w:t>
      </w:r>
      <w:r w:rsidR="00B32212">
        <w:rPr>
          <w:rFonts w:ascii="Arial" w:hAnsi="Arial" w:cs="Arial"/>
          <w:sz w:val="23"/>
          <w:szCs w:val="23"/>
        </w:rPr>
        <w:t>ss</w:t>
      </w:r>
      <w:bookmarkStart w:id="0" w:name="_GoBack"/>
      <w:bookmarkEnd w:id="0"/>
      <w:r w:rsidRPr="001E0D2A">
        <w:rPr>
          <w:rFonts w:ascii="Arial" w:hAnsi="Arial" w:cs="Arial"/>
          <w:sz w:val="23"/>
          <w:szCs w:val="23"/>
        </w:rPr>
        <w:t>t ... die zur Durchführung ... dieses Gesetzes erforderlichen Rechts- und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Verwaltungsvorschriften.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3"/>
          <w:szCs w:val="23"/>
        </w:rPr>
      </w:pPr>
      <w:r w:rsidRPr="001E0D2A">
        <w:rPr>
          <w:rFonts w:ascii="Arial" w:hAnsi="Arial" w:cs="Arial"/>
          <w:b/>
          <w:bCs/>
          <w:sz w:val="23"/>
          <w:szCs w:val="23"/>
        </w:rPr>
        <w:t>§ 8</w:t>
      </w:r>
    </w:p>
    <w:p w:rsidR="001E0D2A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(1) Dieses Gesetz tritt am Tag nach der Verkündung in Kraft.</w:t>
      </w:r>
    </w:p>
    <w:p w:rsid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p w:rsidR="00006D0C" w:rsidRPr="001E0D2A" w:rsidRDefault="001E0D2A" w:rsidP="001E0D2A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  <w:r w:rsidRPr="001E0D2A">
        <w:rPr>
          <w:rFonts w:ascii="Arial" w:hAnsi="Arial" w:cs="Arial"/>
          <w:sz w:val="23"/>
          <w:szCs w:val="23"/>
        </w:rPr>
        <w:t>(2) Gleichzeitig treten § 56a Abs. 1 Nr. 1 und § 148 Abs. 1 Nr. 7a der Reichsgewerbeordnung, soweit sie sich auf</w:t>
      </w:r>
      <w:r>
        <w:rPr>
          <w:rFonts w:ascii="Arial" w:hAnsi="Arial" w:cs="Arial"/>
          <w:sz w:val="23"/>
          <w:szCs w:val="23"/>
        </w:rPr>
        <w:t xml:space="preserve"> </w:t>
      </w:r>
      <w:r w:rsidRPr="001E0D2A">
        <w:rPr>
          <w:rFonts w:ascii="Arial" w:hAnsi="Arial" w:cs="Arial"/>
          <w:sz w:val="23"/>
          <w:szCs w:val="23"/>
        </w:rPr>
        <w:t>die Ausübung der Heilkunde im Sinne dieses Gesetzes beziehen, außer Kraft.</w:t>
      </w:r>
    </w:p>
    <w:sectPr w:rsidR="00006D0C" w:rsidRPr="001E0D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2A"/>
    <w:rsid w:val="00006D0C"/>
    <w:rsid w:val="001E0D2A"/>
    <w:rsid w:val="00B3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E630-28B7-4179-AC55-8BD77F97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8A36C8D1.dotm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Pernak, Ulricke</dc:creator>
  <cp:keywords/>
  <dc:description/>
  <cp:lastModifiedBy>Pernak, Ulricke</cp:lastModifiedBy>
  <cp:revision>2</cp:revision>
  <dcterms:created xsi:type="dcterms:W3CDTF">2014-09-10T11:29:00Z</dcterms:created>
  <dcterms:modified xsi:type="dcterms:W3CDTF">2014-09-10T11:34:00Z</dcterms:modified>
</cp:coreProperties>
</file>