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95" w:rsidRDefault="007D6795" w:rsidP="007D679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Amtliche Bekanntmachung</w:t>
      </w:r>
    </w:p>
    <w:p w:rsidR="007D6795" w:rsidRDefault="007D6795" w:rsidP="007D6795">
      <w:pPr>
        <w:rPr>
          <w:rFonts w:ascii="Arial" w:hAnsi="Arial" w:cs="Arial"/>
        </w:rPr>
      </w:pPr>
    </w:p>
    <w:p w:rsidR="007D6795" w:rsidRDefault="00DE1E4E" w:rsidP="007D67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Jahresabschl</w:t>
      </w:r>
      <w:r w:rsidR="006B793D">
        <w:rPr>
          <w:rFonts w:ascii="Arial" w:hAnsi="Arial" w:cs="Arial"/>
          <w:b/>
        </w:rPr>
        <w:t>ü</w:t>
      </w:r>
      <w:r>
        <w:rPr>
          <w:rFonts w:ascii="Arial" w:hAnsi="Arial" w:cs="Arial"/>
          <w:b/>
        </w:rPr>
        <w:t>ss</w:t>
      </w:r>
      <w:r w:rsidR="006B793D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des Kreises Ostholstein zum 3</w:t>
      </w:r>
      <w:r w:rsidR="007D6795">
        <w:rPr>
          <w:rFonts w:ascii="Arial" w:hAnsi="Arial" w:cs="Arial"/>
          <w:b/>
        </w:rPr>
        <w:t>1.1</w:t>
      </w:r>
      <w:r>
        <w:rPr>
          <w:rFonts w:ascii="Arial" w:hAnsi="Arial" w:cs="Arial"/>
          <w:b/>
        </w:rPr>
        <w:t>2</w:t>
      </w:r>
      <w:r w:rsidR="007D6795">
        <w:rPr>
          <w:rFonts w:ascii="Arial" w:hAnsi="Arial" w:cs="Arial"/>
          <w:b/>
        </w:rPr>
        <w:t>.20</w:t>
      </w:r>
      <w:r w:rsidR="000C799C">
        <w:rPr>
          <w:rFonts w:ascii="Arial" w:hAnsi="Arial" w:cs="Arial"/>
          <w:b/>
        </w:rPr>
        <w:t>10</w:t>
      </w:r>
      <w:r w:rsidR="006B793D">
        <w:rPr>
          <w:rFonts w:ascii="Arial" w:hAnsi="Arial" w:cs="Arial"/>
          <w:b/>
        </w:rPr>
        <w:t xml:space="preserve"> und zum 31.12.2011</w:t>
      </w:r>
    </w:p>
    <w:p w:rsidR="007D6795" w:rsidRDefault="007D6795" w:rsidP="007D6795">
      <w:pPr>
        <w:rPr>
          <w:rFonts w:ascii="Arial" w:hAnsi="Arial" w:cs="Arial"/>
        </w:rPr>
      </w:pPr>
    </w:p>
    <w:p w:rsidR="00C86ADC" w:rsidRPr="00C86ADC" w:rsidRDefault="00C86ADC" w:rsidP="007D6795">
      <w:pPr>
        <w:rPr>
          <w:rFonts w:ascii="Arial" w:hAnsi="Arial" w:cs="Arial"/>
          <w:u w:val="single"/>
        </w:rPr>
      </w:pPr>
      <w:r w:rsidRPr="00C86ADC">
        <w:rPr>
          <w:rFonts w:ascii="Arial" w:hAnsi="Arial" w:cs="Arial"/>
          <w:u w:val="single"/>
        </w:rPr>
        <w:t>Jahresabschluss 2010</w:t>
      </w:r>
    </w:p>
    <w:p w:rsidR="007D6795" w:rsidRDefault="007D6795" w:rsidP="007D67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Kreistag des Kreises Ostholstein hat am </w:t>
      </w:r>
      <w:r w:rsidRPr="006B793D">
        <w:rPr>
          <w:rFonts w:ascii="Arial" w:hAnsi="Arial" w:cs="Arial"/>
        </w:rPr>
        <w:t>0</w:t>
      </w:r>
      <w:r w:rsidR="006B793D" w:rsidRPr="006B793D">
        <w:rPr>
          <w:rFonts w:ascii="Arial" w:hAnsi="Arial" w:cs="Arial"/>
        </w:rPr>
        <w:t>9</w:t>
      </w:r>
      <w:r w:rsidRPr="006B793D">
        <w:rPr>
          <w:rFonts w:ascii="Arial" w:hAnsi="Arial" w:cs="Arial"/>
        </w:rPr>
        <w:t>.12.201</w:t>
      </w:r>
      <w:r w:rsidR="006B793D" w:rsidRPr="006B793D">
        <w:rPr>
          <w:rFonts w:ascii="Arial" w:hAnsi="Arial" w:cs="Arial"/>
        </w:rPr>
        <w:t>4</w:t>
      </w:r>
      <w:r w:rsidRPr="006B793D">
        <w:rPr>
          <w:rFonts w:ascii="Arial" w:hAnsi="Arial" w:cs="Arial"/>
        </w:rPr>
        <w:t xml:space="preserve"> de</w:t>
      </w:r>
      <w:r w:rsidR="00DE1E4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A51549">
        <w:rPr>
          <w:rFonts w:ascii="Arial" w:hAnsi="Arial" w:cs="Arial"/>
        </w:rPr>
        <w:t>Jahresabschluss 2010 mit der am 02.08.2013 aufgestellten Abschlussbilanz</w:t>
      </w:r>
      <w:r w:rsidR="00DE1E4E">
        <w:rPr>
          <w:rFonts w:ascii="Arial" w:hAnsi="Arial" w:cs="Arial"/>
        </w:rPr>
        <w:t xml:space="preserve"> </w:t>
      </w:r>
      <w:r w:rsidR="00A51549">
        <w:rPr>
          <w:rFonts w:ascii="Arial" w:hAnsi="Arial" w:cs="Arial"/>
        </w:rPr>
        <w:t xml:space="preserve">des Kreises Ostholstein zum 31.12.2010 </w:t>
      </w:r>
      <w:r>
        <w:rPr>
          <w:rFonts w:ascii="Arial" w:hAnsi="Arial" w:cs="Arial"/>
        </w:rPr>
        <w:t xml:space="preserve">mit einer Bilanzsumme von </w:t>
      </w:r>
      <w:r w:rsidR="00E227D1" w:rsidRPr="006B793D">
        <w:rPr>
          <w:rFonts w:ascii="Arial" w:hAnsi="Arial" w:cs="Arial"/>
        </w:rPr>
        <w:t>213.</w:t>
      </w:r>
      <w:r w:rsidR="006B793D" w:rsidRPr="006B793D">
        <w:rPr>
          <w:rFonts w:ascii="Arial" w:hAnsi="Arial" w:cs="Arial"/>
        </w:rPr>
        <w:t>326.234</w:t>
      </w:r>
      <w:r w:rsidRPr="006B793D">
        <w:rPr>
          <w:rFonts w:ascii="Arial" w:hAnsi="Arial" w:cs="Arial"/>
        </w:rPr>
        <w:t xml:space="preserve"> € und einem nicht durch Eigenkapital gedeckten Fehlbetrag von </w:t>
      </w:r>
      <w:r w:rsidR="006B793D" w:rsidRPr="006B793D">
        <w:rPr>
          <w:rFonts w:ascii="Arial" w:hAnsi="Arial" w:cs="Arial"/>
        </w:rPr>
        <w:t>30.048.687</w:t>
      </w:r>
      <w:r w:rsidRPr="006B793D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beschlossen.</w:t>
      </w:r>
      <w:r w:rsidR="008F1665">
        <w:rPr>
          <w:rFonts w:ascii="Arial" w:hAnsi="Arial" w:cs="Arial"/>
        </w:rPr>
        <w:t xml:space="preserve"> Der mit der Ergebnisrechnung 20</w:t>
      </w:r>
      <w:r w:rsidR="00371A5C">
        <w:rPr>
          <w:rFonts w:ascii="Arial" w:hAnsi="Arial" w:cs="Arial"/>
        </w:rPr>
        <w:t>10</w:t>
      </w:r>
      <w:r w:rsidR="008F1665">
        <w:rPr>
          <w:rFonts w:ascii="Arial" w:hAnsi="Arial" w:cs="Arial"/>
        </w:rPr>
        <w:t xml:space="preserve"> ausgewiesene Jahresüb</w:t>
      </w:r>
      <w:r w:rsidR="003864BC">
        <w:rPr>
          <w:rFonts w:ascii="Arial" w:hAnsi="Arial" w:cs="Arial"/>
        </w:rPr>
        <w:t xml:space="preserve">erschuss in Höhe von </w:t>
      </w:r>
      <w:r w:rsidR="006B793D">
        <w:rPr>
          <w:rFonts w:ascii="Arial" w:hAnsi="Arial" w:cs="Arial"/>
        </w:rPr>
        <w:t xml:space="preserve">2.816.167,35 € </w:t>
      </w:r>
      <w:r w:rsidR="003864BC">
        <w:rPr>
          <w:rFonts w:ascii="Arial" w:hAnsi="Arial" w:cs="Arial"/>
        </w:rPr>
        <w:t>w</w:t>
      </w:r>
      <w:r w:rsidR="006B793D">
        <w:rPr>
          <w:rFonts w:ascii="Arial" w:hAnsi="Arial" w:cs="Arial"/>
        </w:rPr>
        <w:t>ird</w:t>
      </w:r>
      <w:r w:rsidR="003864BC">
        <w:rPr>
          <w:rFonts w:ascii="Arial" w:hAnsi="Arial" w:cs="Arial"/>
        </w:rPr>
        <w:t xml:space="preserve"> vollständig zur Reduzierung des mit der Eröffnungsbilanz ausgewiesenen negativen Eigenkapitals verwendet.</w:t>
      </w:r>
    </w:p>
    <w:p w:rsidR="00DE1E4E" w:rsidRDefault="00DE1E4E" w:rsidP="007D6795">
      <w:pPr>
        <w:jc w:val="both"/>
        <w:rPr>
          <w:rFonts w:ascii="Arial" w:hAnsi="Arial" w:cs="Arial"/>
        </w:rPr>
      </w:pPr>
    </w:p>
    <w:p w:rsidR="00C86ADC" w:rsidRPr="00C86ADC" w:rsidRDefault="00C86ADC" w:rsidP="00C86ADC">
      <w:pPr>
        <w:rPr>
          <w:rFonts w:ascii="Arial" w:hAnsi="Arial" w:cs="Arial"/>
          <w:u w:val="single"/>
        </w:rPr>
      </w:pPr>
      <w:r w:rsidRPr="00C86ADC">
        <w:rPr>
          <w:rFonts w:ascii="Arial" w:hAnsi="Arial" w:cs="Arial"/>
          <w:u w:val="single"/>
        </w:rPr>
        <w:t>Jahresabschluss 201</w:t>
      </w:r>
      <w:r>
        <w:rPr>
          <w:rFonts w:ascii="Arial" w:hAnsi="Arial" w:cs="Arial"/>
          <w:u w:val="single"/>
        </w:rPr>
        <w:t>1</w:t>
      </w:r>
    </w:p>
    <w:p w:rsidR="006B793D" w:rsidRDefault="006B793D" w:rsidP="006B79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Kreistag des Kreises Ostholstein hat am </w:t>
      </w:r>
      <w:r w:rsidRPr="006B793D">
        <w:rPr>
          <w:rFonts w:ascii="Arial" w:hAnsi="Arial" w:cs="Arial"/>
        </w:rPr>
        <w:t>09.12.2014 de</w:t>
      </w:r>
      <w:r>
        <w:rPr>
          <w:rFonts w:ascii="Arial" w:hAnsi="Arial" w:cs="Arial"/>
        </w:rPr>
        <w:t>n Jahresabschluss</w:t>
      </w:r>
      <w:r w:rsidR="00A515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2011</w:t>
      </w:r>
      <w:r w:rsidR="00A51549">
        <w:rPr>
          <w:rFonts w:ascii="Arial" w:hAnsi="Arial" w:cs="Arial"/>
        </w:rPr>
        <w:t xml:space="preserve"> mit der am 22.08.2013 aufgestellten Abschlussbilanz des Kreises Ostholstein zum 31.12.2011</w:t>
      </w:r>
      <w:r>
        <w:rPr>
          <w:rFonts w:ascii="Arial" w:hAnsi="Arial" w:cs="Arial"/>
        </w:rPr>
        <w:t xml:space="preserve"> mit</w:t>
      </w:r>
      <w:r w:rsidR="00A515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einer Bilanzsumme von </w:t>
      </w:r>
      <w:r w:rsidRPr="006B793D">
        <w:rPr>
          <w:rFonts w:ascii="Arial" w:hAnsi="Arial" w:cs="Arial"/>
        </w:rPr>
        <w:t>216.</w:t>
      </w:r>
      <w:r>
        <w:rPr>
          <w:rFonts w:ascii="Arial" w:hAnsi="Arial" w:cs="Arial"/>
        </w:rPr>
        <w:t>183.932</w:t>
      </w:r>
      <w:r w:rsidRPr="006B793D">
        <w:rPr>
          <w:rFonts w:ascii="Arial" w:hAnsi="Arial" w:cs="Arial"/>
        </w:rPr>
        <w:t xml:space="preserve"> € und einem nicht durch Eigenkapital gedeckten Fehlbetrag von 3</w:t>
      </w:r>
      <w:r>
        <w:rPr>
          <w:rFonts w:ascii="Arial" w:hAnsi="Arial" w:cs="Arial"/>
        </w:rPr>
        <w:t>9.377.501</w:t>
      </w:r>
      <w:r w:rsidRPr="006B793D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beschlossen. Der mit der Ergebnisrechnung 2011 ausgewiesene Jahres</w:t>
      </w:r>
      <w:r w:rsidR="006511AA">
        <w:rPr>
          <w:rFonts w:ascii="Arial" w:hAnsi="Arial" w:cs="Arial"/>
        </w:rPr>
        <w:t>fehlbetrag</w:t>
      </w:r>
      <w:r>
        <w:rPr>
          <w:rFonts w:ascii="Arial" w:hAnsi="Arial" w:cs="Arial"/>
        </w:rPr>
        <w:t xml:space="preserve"> in Höhe von </w:t>
      </w:r>
      <w:r w:rsidR="006511AA">
        <w:rPr>
          <w:rFonts w:ascii="Arial" w:hAnsi="Arial" w:cs="Arial"/>
        </w:rPr>
        <w:t>9.328.813,98</w:t>
      </w:r>
      <w:r>
        <w:rPr>
          <w:rFonts w:ascii="Arial" w:hAnsi="Arial" w:cs="Arial"/>
        </w:rPr>
        <w:t xml:space="preserve"> € wird </w:t>
      </w:r>
      <w:r w:rsidR="006511AA">
        <w:rPr>
          <w:rFonts w:ascii="Arial" w:hAnsi="Arial" w:cs="Arial"/>
        </w:rPr>
        <w:t>auf neue Rechnung vorgetragen und dem negativen Eigenkapitalbestand hinzu gerechnet</w:t>
      </w:r>
      <w:r>
        <w:rPr>
          <w:rFonts w:ascii="Arial" w:hAnsi="Arial" w:cs="Arial"/>
        </w:rPr>
        <w:t>.</w:t>
      </w:r>
    </w:p>
    <w:p w:rsidR="006B793D" w:rsidRDefault="006B793D" w:rsidP="007D6795">
      <w:pPr>
        <w:jc w:val="both"/>
        <w:rPr>
          <w:rFonts w:ascii="Arial" w:hAnsi="Arial" w:cs="Arial"/>
        </w:rPr>
      </w:pPr>
    </w:p>
    <w:p w:rsidR="00DE1E4E" w:rsidRDefault="00DE1E4E" w:rsidP="007D67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 Vorliegen de</w:t>
      </w:r>
      <w:r w:rsidR="006511A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Jahresabschl</w:t>
      </w:r>
      <w:r w:rsidR="006511AA">
        <w:rPr>
          <w:rFonts w:ascii="Arial" w:hAnsi="Arial" w:cs="Arial"/>
        </w:rPr>
        <w:t>ü</w:t>
      </w:r>
      <w:r>
        <w:rPr>
          <w:rFonts w:ascii="Arial" w:hAnsi="Arial" w:cs="Arial"/>
        </w:rPr>
        <w:t>sse 20</w:t>
      </w:r>
      <w:r w:rsidR="000C799C">
        <w:rPr>
          <w:rFonts w:ascii="Arial" w:hAnsi="Arial" w:cs="Arial"/>
        </w:rPr>
        <w:t>10</w:t>
      </w:r>
      <w:r w:rsidR="006511AA">
        <w:rPr>
          <w:rFonts w:ascii="Arial" w:hAnsi="Arial" w:cs="Arial"/>
        </w:rPr>
        <w:t xml:space="preserve"> und 2011</w:t>
      </w:r>
      <w:r>
        <w:rPr>
          <w:rFonts w:ascii="Arial" w:hAnsi="Arial" w:cs="Arial"/>
        </w:rPr>
        <w:t xml:space="preserve"> sowie des Schlussberichtes des Fachdienstes Rechnungs- und Gemeindeprüfung über die Prüfung de</w:t>
      </w:r>
      <w:r w:rsidR="006511A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Jahresabschl</w:t>
      </w:r>
      <w:r w:rsidR="006511AA">
        <w:rPr>
          <w:rFonts w:ascii="Arial" w:hAnsi="Arial" w:cs="Arial"/>
        </w:rPr>
        <w:t>ü</w:t>
      </w:r>
      <w:r>
        <w:rPr>
          <w:rFonts w:ascii="Arial" w:hAnsi="Arial" w:cs="Arial"/>
        </w:rPr>
        <w:t>sse 20</w:t>
      </w:r>
      <w:r w:rsidR="000C799C">
        <w:rPr>
          <w:rFonts w:ascii="Arial" w:hAnsi="Arial" w:cs="Arial"/>
        </w:rPr>
        <w:t>10</w:t>
      </w:r>
      <w:r w:rsidR="006511AA">
        <w:rPr>
          <w:rFonts w:ascii="Arial" w:hAnsi="Arial" w:cs="Arial"/>
        </w:rPr>
        <w:t xml:space="preserve"> und 2011</w:t>
      </w:r>
      <w:r>
        <w:rPr>
          <w:rFonts w:ascii="Arial" w:hAnsi="Arial" w:cs="Arial"/>
        </w:rPr>
        <w:t xml:space="preserve"> wird hiermit gemäß § 57 der Kreisordnung in Verbindung mit § 95</w:t>
      </w:r>
      <w:r w:rsidR="003711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 Abs. 4 der Gemeindeordnung Schleswig-Holstein</w:t>
      </w:r>
      <w:r w:rsidR="00890FC5">
        <w:rPr>
          <w:rFonts w:ascii="Arial" w:hAnsi="Arial" w:cs="Arial"/>
        </w:rPr>
        <w:t xml:space="preserve"> öffentlich bekannt gemacht.</w:t>
      </w:r>
    </w:p>
    <w:p w:rsidR="00DE1E4E" w:rsidRDefault="00DE1E4E" w:rsidP="007D6795">
      <w:pPr>
        <w:jc w:val="both"/>
        <w:rPr>
          <w:rFonts w:ascii="Arial" w:hAnsi="Arial" w:cs="Arial"/>
        </w:rPr>
      </w:pPr>
    </w:p>
    <w:p w:rsidR="007D6795" w:rsidRDefault="007D6795" w:rsidP="007D67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511AA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</w:t>
      </w:r>
      <w:r w:rsidR="00DE1E4E">
        <w:rPr>
          <w:rFonts w:ascii="Arial" w:hAnsi="Arial" w:cs="Arial"/>
        </w:rPr>
        <w:t>Jahresabschl</w:t>
      </w:r>
      <w:r w:rsidR="006511AA">
        <w:rPr>
          <w:rFonts w:ascii="Arial" w:hAnsi="Arial" w:cs="Arial"/>
        </w:rPr>
        <w:t>ü</w:t>
      </w:r>
      <w:r w:rsidR="00DE1E4E">
        <w:rPr>
          <w:rFonts w:ascii="Arial" w:hAnsi="Arial" w:cs="Arial"/>
        </w:rPr>
        <w:t>ss</w:t>
      </w:r>
      <w:r w:rsidR="006511AA">
        <w:rPr>
          <w:rFonts w:ascii="Arial" w:hAnsi="Arial" w:cs="Arial"/>
        </w:rPr>
        <w:t>e</w:t>
      </w:r>
      <w:r w:rsidR="00DE1E4E">
        <w:rPr>
          <w:rFonts w:ascii="Arial" w:hAnsi="Arial" w:cs="Arial"/>
        </w:rPr>
        <w:t xml:space="preserve"> 20</w:t>
      </w:r>
      <w:r w:rsidR="000C799C">
        <w:rPr>
          <w:rFonts w:ascii="Arial" w:hAnsi="Arial" w:cs="Arial"/>
        </w:rPr>
        <w:t>10</w:t>
      </w:r>
      <w:r w:rsidR="006511AA">
        <w:rPr>
          <w:rFonts w:ascii="Arial" w:hAnsi="Arial" w:cs="Arial"/>
        </w:rPr>
        <w:t xml:space="preserve"> und 2011</w:t>
      </w:r>
      <w:r>
        <w:rPr>
          <w:rFonts w:ascii="Arial" w:hAnsi="Arial" w:cs="Arial"/>
        </w:rPr>
        <w:t xml:space="preserve"> des Kreises Ostholstein mit </w:t>
      </w:r>
      <w:r w:rsidR="0078492C">
        <w:rPr>
          <w:rFonts w:ascii="Arial" w:hAnsi="Arial" w:cs="Arial"/>
        </w:rPr>
        <w:t>ihren</w:t>
      </w:r>
      <w:r>
        <w:rPr>
          <w:rFonts w:ascii="Arial" w:hAnsi="Arial" w:cs="Arial"/>
        </w:rPr>
        <w:t xml:space="preserve"> </w:t>
      </w:r>
      <w:r w:rsidR="0078492C">
        <w:rPr>
          <w:rFonts w:ascii="Arial" w:hAnsi="Arial" w:cs="Arial"/>
        </w:rPr>
        <w:t>Lageberichten und der Schlussbericht über die Prüfung</w:t>
      </w:r>
      <w:r>
        <w:rPr>
          <w:rFonts w:ascii="Arial" w:hAnsi="Arial" w:cs="Arial"/>
        </w:rPr>
        <w:t xml:space="preserve"> k</w:t>
      </w:r>
      <w:r w:rsidR="00371142">
        <w:rPr>
          <w:rFonts w:ascii="Arial" w:hAnsi="Arial" w:cs="Arial"/>
        </w:rPr>
        <w:t>ö</w:t>
      </w:r>
      <w:r>
        <w:rPr>
          <w:rFonts w:ascii="Arial" w:hAnsi="Arial" w:cs="Arial"/>
        </w:rPr>
        <w:t>nn</w:t>
      </w:r>
      <w:r w:rsidR="00371142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in der Kreisverwaltung in Eutin, Lübecker Straße 41, Fachdienst Finanzen, Zimmer 146 (montags bis freitags von 8:30 Uhr bis 12:00 Uhr) oder auf der Internetseite des Kreises Ostholstein unter </w:t>
      </w:r>
      <w:r w:rsidRPr="006579F5">
        <w:rPr>
          <w:rFonts w:ascii="Arial" w:hAnsi="Arial" w:cs="Arial"/>
          <w:u w:val="single"/>
        </w:rPr>
        <w:t>www.kreis-oh.de</w:t>
      </w:r>
      <w:r>
        <w:rPr>
          <w:rFonts w:ascii="Arial" w:hAnsi="Arial" w:cs="Arial"/>
        </w:rPr>
        <w:t xml:space="preserve"> eingesehen werden.</w:t>
      </w:r>
    </w:p>
    <w:p w:rsidR="007D6795" w:rsidRDefault="007D6795" w:rsidP="007D6795">
      <w:pPr>
        <w:rPr>
          <w:rFonts w:ascii="Arial" w:hAnsi="Arial" w:cs="Arial"/>
        </w:rPr>
      </w:pPr>
    </w:p>
    <w:p w:rsidR="007D6795" w:rsidRDefault="007D6795" w:rsidP="007D67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Eutin, </w:t>
      </w:r>
      <w:r w:rsidR="00C67D78">
        <w:rPr>
          <w:rFonts w:ascii="Arial" w:hAnsi="Arial" w:cs="Arial"/>
        </w:rPr>
        <w:t>10.12.2014</w:t>
      </w:r>
    </w:p>
    <w:p w:rsidR="007D6795" w:rsidRDefault="007D6795" w:rsidP="007D6795">
      <w:pPr>
        <w:rPr>
          <w:rFonts w:ascii="Arial" w:hAnsi="Arial" w:cs="Arial"/>
        </w:rPr>
      </w:pPr>
    </w:p>
    <w:p w:rsidR="007D6795" w:rsidRDefault="007D6795" w:rsidP="007D6795">
      <w:pPr>
        <w:rPr>
          <w:rFonts w:ascii="Arial" w:hAnsi="Arial" w:cs="Arial"/>
        </w:rPr>
      </w:pPr>
      <w:r>
        <w:rPr>
          <w:rFonts w:ascii="Arial" w:hAnsi="Arial" w:cs="Arial"/>
        </w:rPr>
        <w:t>Kreis Ostholstein</w:t>
      </w:r>
    </w:p>
    <w:p w:rsidR="007D6795" w:rsidRDefault="007D6795" w:rsidP="007D6795">
      <w:pPr>
        <w:rPr>
          <w:rFonts w:ascii="Arial" w:hAnsi="Arial" w:cs="Arial"/>
        </w:rPr>
      </w:pPr>
      <w:r>
        <w:rPr>
          <w:rFonts w:ascii="Arial" w:hAnsi="Arial" w:cs="Arial"/>
        </w:rPr>
        <w:t>Der Landrat</w:t>
      </w:r>
    </w:p>
    <w:p w:rsidR="007D6795" w:rsidRDefault="007D6795" w:rsidP="007D6795">
      <w:pPr>
        <w:rPr>
          <w:rFonts w:ascii="Arial" w:hAnsi="Arial" w:cs="Arial"/>
        </w:rPr>
      </w:pPr>
      <w:r>
        <w:rPr>
          <w:rFonts w:ascii="Arial" w:hAnsi="Arial" w:cs="Arial"/>
        </w:rPr>
        <w:t>Fachdienst Finanzen</w:t>
      </w:r>
    </w:p>
    <w:p w:rsidR="00654814" w:rsidRDefault="00654814"/>
    <w:sectPr w:rsidR="00654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B2" w:rsidRDefault="00503EB2" w:rsidP="00503EB2">
      <w:r>
        <w:separator/>
      </w:r>
    </w:p>
  </w:endnote>
  <w:endnote w:type="continuationSeparator" w:id="0">
    <w:p w:rsidR="00503EB2" w:rsidRDefault="00503EB2" w:rsidP="0050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B2" w:rsidRDefault="00503EB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B2" w:rsidRDefault="00503EB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B2" w:rsidRDefault="00503E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B2" w:rsidRDefault="00503EB2" w:rsidP="00503EB2">
      <w:r>
        <w:separator/>
      </w:r>
    </w:p>
  </w:footnote>
  <w:footnote w:type="continuationSeparator" w:id="0">
    <w:p w:rsidR="00503EB2" w:rsidRDefault="00503EB2" w:rsidP="00503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B2" w:rsidRDefault="00503EB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B2" w:rsidRDefault="00503E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B2" w:rsidRDefault="00503EB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95"/>
    <w:rsid w:val="00070177"/>
    <w:rsid w:val="000C799C"/>
    <w:rsid w:val="002953EB"/>
    <w:rsid w:val="00371142"/>
    <w:rsid w:val="00371A5C"/>
    <w:rsid w:val="003810DD"/>
    <w:rsid w:val="003864BC"/>
    <w:rsid w:val="00503EB2"/>
    <w:rsid w:val="006511AA"/>
    <w:rsid w:val="00654814"/>
    <w:rsid w:val="006579F5"/>
    <w:rsid w:val="006B2E22"/>
    <w:rsid w:val="006B793D"/>
    <w:rsid w:val="0078492C"/>
    <w:rsid w:val="007D6795"/>
    <w:rsid w:val="00890FC5"/>
    <w:rsid w:val="008F1665"/>
    <w:rsid w:val="00A51549"/>
    <w:rsid w:val="00C43674"/>
    <w:rsid w:val="00C67D78"/>
    <w:rsid w:val="00C86ADC"/>
    <w:rsid w:val="00DE1E4E"/>
    <w:rsid w:val="00E2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3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6795"/>
    <w:pPr>
      <w:jc w:val="left"/>
    </w:pPr>
    <w:rPr>
      <w:rFonts w:ascii="Times New Roman" w:hAnsi="Times New Roman" w:cs="Times New Roman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16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1665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03E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EB2"/>
    <w:rPr>
      <w:rFonts w:ascii="Times New Roman" w:hAnsi="Times New Roman" w:cs="Times New Roman"/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03E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EB2"/>
    <w:rPr>
      <w:rFonts w:ascii="Times New Roman" w:hAnsi="Times New Roman" w:cs="Times New Roman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3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6795"/>
    <w:pPr>
      <w:jc w:val="left"/>
    </w:pPr>
    <w:rPr>
      <w:rFonts w:ascii="Times New Roman" w:hAnsi="Times New Roman" w:cs="Times New Roman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16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1665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03E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EB2"/>
    <w:rPr>
      <w:rFonts w:ascii="Times New Roman" w:hAnsi="Times New Roman" w:cs="Times New Roman"/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03E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EB2"/>
    <w:rPr>
      <w:rFonts w:ascii="Times New Roman" w:hAnsi="Times New Roman" w:cs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AA649F2D</Template>
  <TotalTime>0</TotalTime>
  <Pages>1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Ostholstein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Schneidereit, Ralf</dc:creator>
  <cp:lastModifiedBy>Thomsen, Ursula</cp:lastModifiedBy>
  <cp:revision>2</cp:revision>
  <cp:lastPrinted>2014-12-10T10:45:00Z</cp:lastPrinted>
  <dcterms:created xsi:type="dcterms:W3CDTF">2014-12-11T13:42:00Z</dcterms:created>
  <dcterms:modified xsi:type="dcterms:W3CDTF">2014-12-11T13:42:00Z</dcterms:modified>
</cp:coreProperties>
</file>